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B8" w:rsidRDefault="00452BB8"/>
    <w:p w:rsidR="00712750" w:rsidRDefault="00712750"/>
    <w:p w:rsidR="00712750" w:rsidRPr="00712750" w:rsidRDefault="00712750" w:rsidP="0071275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712750">
        <w:rPr>
          <w:rFonts w:ascii="Monotype Corsiva" w:eastAsia="Times New Roman" w:hAnsi="Monotype Corsiva" w:cs="Times New Roman"/>
          <w:sz w:val="28"/>
          <w:szCs w:val="28"/>
        </w:rPr>
        <w:t>Hampton Elementary School</w:t>
      </w:r>
    </w:p>
    <w:p w:rsidR="00712750" w:rsidRPr="00712750" w:rsidRDefault="00712750" w:rsidP="0071275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</w:rPr>
      </w:pPr>
      <w:r w:rsidRPr="00712750">
        <w:rPr>
          <w:rFonts w:ascii="Tahoma" w:eastAsia="Times New Roman" w:hAnsi="Tahoma" w:cs="Tahoma"/>
          <w:sz w:val="28"/>
          <w:szCs w:val="28"/>
        </w:rPr>
        <w:t>NEWS FROM THE HEALTH ROOM</w:t>
      </w:r>
    </w:p>
    <w:p w:rsidR="00712750" w:rsidRPr="00712750" w:rsidRDefault="00712750" w:rsidP="007127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2750" w:rsidRPr="00712750" w:rsidRDefault="00712750" w:rsidP="007127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12750" w:rsidRPr="00712750" w:rsidRDefault="00712750" w:rsidP="0071275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712750" w:rsidRPr="00712750" w:rsidRDefault="00712750" w:rsidP="007127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12750">
        <w:rPr>
          <w:rFonts w:ascii="Comic Sans MS" w:eastAsia="Times New Roman" w:hAnsi="Comic Sans MS" w:cs="Times New Roman"/>
          <w:sz w:val="24"/>
          <w:szCs w:val="24"/>
        </w:rPr>
        <w:t xml:space="preserve">Dear Parents/Guardians:                                                              </w:t>
      </w:r>
      <w:r w:rsidR="00FA6DCF">
        <w:rPr>
          <w:rFonts w:ascii="Comic Sans MS" w:eastAsia="Times New Roman" w:hAnsi="Comic Sans MS" w:cs="Times New Roman"/>
          <w:sz w:val="24"/>
          <w:szCs w:val="24"/>
        </w:rPr>
        <w:t xml:space="preserve">                        </w:t>
      </w:r>
      <w:r w:rsidRPr="00712750">
        <w:rPr>
          <w:rFonts w:ascii="Comic Sans MS" w:eastAsia="Times New Roman" w:hAnsi="Comic Sans MS" w:cs="Times New Roman"/>
          <w:sz w:val="24"/>
          <w:szCs w:val="24"/>
        </w:rPr>
        <w:t xml:space="preserve">  3/9/2020</w:t>
      </w:r>
    </w:p>
    <w:p w:rsidR="00712750" w:rsidRPr="00712750" w:rsidRDefault="00712750" w:rsidP="007127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12750" w:rsidRPr="00712750" w:rsidRDefault="00712750" w:rsidP="007127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12750">
        <w:rPr>
          <w:rFonts w:ascii="Comic Sans MS" w:eastAsia="Times New Roman" w:hAnsi="Comic Sans MS" w:cs="Times New Roman"/>
          <w:sz w:val="24"/>
          <w:szCs w:val="24"/>
        </w:rPr>
        <w:t>This chart originating from the Indiana Department of Education is a handy reference during this time of diligence regarding COVID 19 as well as other common viruses.  It is in keeping with our guidelines prepared by Dr. Gorin, HES Medical Advisor.</w:t>
      </w:r>
    </w:p>
    <w:p w:rsidR="00712750" w:rsidRPr="00712750" w:rsidRDefault="00712750" w:rsidP="007127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712750">
        <w:rPr>
          <w:rFonts w:ascii="Comic Sans MS" w:eastAsia="Times New Roman" w:hAnsi="Comic Sans MS" w:cs="Times New Roman"/>
          <w:sz w:val="24"/>
          <w:szCs w:val="24"/>
        </w:rPr>
        <w:t>Sincerely,</w:t>
      </w:r>
    </w:p>
    <w:p w:rsidR="00712750" w:rsidRPr="00712750" w:rsidRDefault="00712750" w:rsidP="0071275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12750" w:rsidRPr="00FA6DCF" w:rsidRDefault="00712750">
      <w:pPr>
        <w:rPr>
          <w:rFonts w:ascii="Comic Sans MS" w:hAnsi="Comic Sans MS"/>
        </w:rPr>
      </w:pPr>
      <w:r w:rsidRPr="00FA6DCF">
        <w:rPr>
          <w:rFonts w:ascii="Comic Sans MS" w:hAnsi="Comic Sans MS"/>
        </w:rPr>
        <w:t>Beverly Danielson, RN</w:t>
      </w:r>
    </w:p>
    <w:p w:rsidR="00712750" w:rsidRDefault="00712750">
      <w:pPr>
        <w:rPr>
          <w:rFonts w:ascii="Comic Sans MS" w:hAnsi="Comic Sans MS"/>
          <w:b/>
        </w:rPr>
      </w:pPr>
    </w:p>
    <w:p w:rsidR="00712750" w:rsidRDefault="00712750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2750" w:rsidRPr="00FA6DCF" w:rsidTr="00712750">
        <w:trPr>
          <w:trHeight w:val="485"/>
        </w:trPr>
        <w:tc>
          <w:tcPr>
            <w:tcW w:w="3596" w:type="dxa"/>
          </w:tcPr>
          <w:p w:rsidR="00712750" w:rsidRPr="00FA6DCF" w:rsidRDefault="00712750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Symptom</w:t>
            </w:r>
          </w:p>
        </w:tc>
        <w:tc>
          <w:tcPr>
            <w:tcW w:w="3597" w:type="dxa"/>
          </w:tcPr>
          <w:p w:rsidR="00712750" w:rsidRPr="00FA6DCF" w:rsidRDefault="00712750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Send to School</w:t>
            </w:r>
          </w:p>
        </w:tc>
        <w:tc>
          <w:tcPr>
            <w:tcW w:w="3597" w:type="dxa"/>
          </w:tcPr>
          <w:p w:rsidR="00712750" w:rsidRPr="00FA6DCF" w:rsidRDefault="00712750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Keep at Home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712750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Fever</w:t>
            </w:r>
          </w:p>
        </w:tc>
        <w:tc>
          <w:tcPr>
            <w:tcW w:w="3597" w:type="dxa"/>
          </w:tcPr>
          <w:p w:rsidR="00712750" w:rsidRPr="00FA6DCF" w:rsidRDefault="00712750" w:rsidP="00712750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During the past 24 hours, the student’s temperature has been below 100 degrees and no fever reducing medication has been taken.</w:t>
            </w:r>
          </w:p>
        </w:tc>
        <w:tc>
          <w:tcPr>
            <w:tcW w:w="3597" w:type="dxa"/>
          </w:tcPr>
          <w:p w:rsidR="00712750" w:rsidRPr="00FA6DCF" w:rsidRDefault="00712750" w:rsidP="00712750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During the past 24 hours, the student’s temperature has been more than 100 degrees.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3A0BA2" w:rsidP="003A0BA2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Diarrhea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During the past 24 hours, no vomiting has occurred. Student able to use bathroom independently.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During the past 24 hours, more than one watery stool has occurred.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3A0BA2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Vomiting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During the past 24 hours, no vomiting has occurred.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During the past 24 hours, vomiting has occurred.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3A0BA2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Eyes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Eyes may be itchy, but are not red, crusty, or draining.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Eyes are pink, draining, crusty, itching, painful, sensitive to light, or student has vision changes.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3A0BA2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Cough/Runny Nose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Slight cough or runny nose, but no fever, and the student is able to cover cough, blow nose, and wash hands.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Symptoms are severe enough that the student is unable to learn.  The student has a fever, or is unable to cover cough, blow nose, or wash hands.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3A0BA2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Rash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Rash is not draining or spreading.  The student does not have a fever, and symptoms of itching are not severe enough to impede learning.</w:t>
            </w:r>
          </w:p>
        </w:tc>
        <w:tc>
          <w:tcPr>
            <w:tcW w:w="3597" w:type="dxa"/>
          </w:tcPr>
          <w:p w:rsidR="00712750" w:rsidRPr="00FA6DCF" w:rsidRDefault="003A0BA2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Rash is bothersome and distracting.  The student has a fever or severe itching, or rash is spreading or draining.</w:t>
            </w:r>
          </w:p>
        </w:tc>
      </w:tr>
      <w:tr w:rsidR="00712750" w:rsidRPr="00FA6DCF" w:rsidTr="00712750">
        <w:tc>
          <w:tcPr>
            <w:tcW w:w="3596" w:type="dxa"/>
          </w:tcPr>
          <w:p w:rsidR="00712750" w:rsidRPr="00FA6DCF" w:rsidRDefault="003A0BA2" w:rsidP="00712750">
            <w:pPr>
              <w:jc w:val="center"/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Asthma</w:t>
            </w:r>
          </w:p>
        </w:tc>
        <w:tc>
          <w:tcPr>
            <w:tcW w:w="3597" w:type="dxa"/>
          </w:tcPr>
          <w:p w:rsidR="00712750" w:rsidRPr="00FA6DCF" w:rsidRDefault="00FA6DCF" w:rsidP="003A0BA2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Symptoms are well controlled and the student knows when to contact a school adult for assistance or the student has an asthma action plan on file at the school and is following his/her sick plan.</w:t>
            </w:r>
          </w:p>
        </w:tc>
        <w:tc>
          <w:tcPr>
            <w:tcW w:w="3597" w:type="dxa"/>
          </w:tcPr>
          <w:p w:rsidR="00712750" w:rsidRPr="00FA6DCF" w:rsidRDefault="00FA6DCF" w:rsidP="00FA6DCF">
            <w:pPr>
              <w:rPr>
                <w:rFonts w:ascii="Bahnschrift SemiBold" w:hAnsi="Bahnschrift SemiBold"/>
                <w:b/>
                <w:sz w:val="20"/>
                <w:szCs w:val="20"/>
              </w:rPr>
            </w:pPr>
            <w:r w:rsidRPr="00FA6DCF">
              <w:rPr>
                <w:rFonts w:ascii="Bahnschrift SemiBold" w:hAnsi="Bahnschrift SemiBold"/>
                <w:b/>
                <w:sz w:val="20"/>
                <w:szCs w:val="20"/>
              </w:rPr>
              <w:t>Symptoms are not well controlled.  The student is not able to recognize when he/she needs assistance, and no asthma action plan or sick plan is on file with the school nurse.</w:t>
            </w:r>
          </w:p>
        </w:tc>
      </w:tr>
    </w:tbl>
    <w:p w:rsidR="00FA6DCF" w:rsidRPr="00FA6DCF" w:rsidRDefault="00FA6DCF" w:rsidP="00FA6DCF">
      <w:pPr>
        <w:rPr>
          <w:sz w:val="20"/>
          <w:szCs w:val="20"/>
        </w:rPr>
      </w:pPr>
      <w:r w:rsidRPr="00FA6DCF">
        <w:rPr>
          <w:sz w:val="20"/>
          <w:szCs w:val="20"/>
        </w:rPr>
        <w:t>*Indiana Department of Education</w:t>
      </w:r>
    </w:p>
    <w:p w:rsidR="00FA6DCF" w:rsidRPr="00FA6DCF" w:rsidRDefault="00FA6DCF">
      <w:pPr>
        <w:rPr>
          <w:sz w:val="16"/>
          <w:szCs w:val="16"/>
        </w:rPr>
      </w:pPr>
      <w:bookmarkStart w:id="0" w:name="_GoBack"/>
      <w:bookmarkEnd w:id="0"/>
    </w:p>
    <w:sectPr w:rsidR="00FA6DCF" w:rsidRPr="00FA6DCF" w:rsidSect="00712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50"/>
    <w:rsid w:val="003A0BA2"/>
    <w:rsid w:val="00452BB8"/>
    <w:rsid w:val="00712750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466A"/>
  <w15:chartTrackingRefBased/>
  <w15:docId w15:val="{5C2FE3B3-B650-44E5-A925-D9F9D07F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Danielson</dc:creator>
  <cp:keywords/>
  <dc:description/>
  <cp:lastModifiedBy>Beverly Danielson</cp:lastModifiedBy>
  <cp:revision>1</cp:revision>
  <dcterms:created xsi:type="dcterms:W3CDTF">2020-03-09T14:25:00Z</dcterms:created>
  <dcterms:modified xsi:type="dcterms:W3CDTF">2020-03-09T14:55:00Z</dcterms:modified>
</cp:coreProperties>
</file>